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5460365</wp:posOffset>
            </wp:positionH>
            <wp:positionV relativeFrom="paragraph">
              <wp:posOffset>90170</wp:posOffset>
            </wp:positionV>
            <wp:extent cx="1835785" cy="36004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</w:t>
      </w:r>
      <w:r>
        <w:rPr>
          <w:bCs/>
        </w:rPr>
        <w:tab/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-189865</wp:posOffset>
            </wp:positionH>
            <wp:positionV relativeFrom="paragraph">
              <wp:posOffset>-899795</wp:posOffset>
            </wp:positionV>
            <wp:extent cx="1554480" cy="1463040"/>
            <wp:effectExtent l="0" t="0" r="0" b="0"/>
            <wp:wrapSquare wrapText="largest"/>
            <wp:docPr id="2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4927600</wp:posOffset>
            </wp:positionH>
            <wp:positionV relativeFrom="paragraph">
              <wp:posOffset>-446405</wp:posOffset>
            </wp:positionV>
            <wp:extent cx="403225" cy="705485"/>
            <wp:effectExtent l="0" t="0" r="0" b="0"/>
            <wp:wrapSquare wrapText="largest"/>
            <wp:docPr id="3" name="Copia Immagine2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            </w:t>
      </w:r>
    </w:p>
    <w:p>
      <w:pPr>
        <w:pStyle w:val="Normal"/>
        <w:spacing w:lineRule="auto" w:line="240"/>
        <w:rPr>
          <w:bCs/>
        </w:rPr>
      </w:pPr>
      <w:r>
        <w:rPr>
          <w:bCs/>
        </w:rPr>
        <w:tab/>
        <w:tab/>
        <w:t xml:space="preserve">                                               </w:t>
      </w:r>
    </w:p>
    <w:p>
      <w:pPr>
        <w:pStyle w:val="Normal"/>
        <w:spacing w:lineRule="auto" w:line="240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Città di Verbania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>
        <w:rPr>
          <w:b/>
          <w:bCs/>
        </w:rPr>
        <w:t>Provincia del Verbano Cusio Ossola</w:t>
      </w:r>
    </w:p>
    <w:p>
      <w:pPr>
        <w:pStyle w:val="Normal"/>
        <w:spacing w:before="0"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6"/>
          <w:szCs w:val="26"/>
        </w:rPr>
        <w:t>Il patentino: corsi di formazione per proprietari di cani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(art. 1, comma 4 dell’Ordinanza Ministeriale 3 marzo 2009)</w:t>
      </w:r>
    </w:p>
    <w:p>
      <w:pPr>
        <w:pStyle w:val="Normal"/>
        <w:jc w:val="both"/>
        <w:rPr/>
      </w:pPr>
      <w:r>
        <w:rPr/>
        <w:t>Il corso per proprietari di cani denominato “Patentino” è organizzato dal Comune congiuntamente con il Servizio Veterinario ASL VCO e realizzato con il contributo della Regione Piemonte e la collaborazione dell’Istituto Ferrini Franzosini, nell’ambito del progetto “Possesso consapevole del cane in famiglia ed in società”.</w:t>
      </w:r>
    </w:p>
    <w:p>
      <w:pPr>
        <w:pStyle w:val="Normal"/>
        <w:jc w:val="both"/>
        <w:rPr/>
      </w:pPr>
      <w:r>
        <w:rPr/>
        <w:t>L’obiettivo generale del corso di formazione previsto all’art.1 comma 4 dell’ordinanza 3 marzo 2009, è quello di favorire un corretto sviluppo della relazione tra il cane ed il proprietario al fine di consentire l’integrazione dell’animale nel contesto sociale.</w:t>
      </w:r>
    </w:p>
    <w:p>
      <w:pPr>
        <w:pStyle w:val="Normal"/>
        <w:jc w:val="both"/>
        <w:rPr/>
      </w:pPr>
      <w:r>
        <w:rPr/>
        <w:t>Il percorso formativo fornisce nozioni sulla normativa vigente e sulle caratteristiche fisiologiche ed etologiche del cane, in modo da indirizzare il proprietario verso il possesso responsabile e prevenire lo sviluppo di comportamenti indesiderati da parte degli animali.</w:t>
      </w:r>
    </w:p>
    <w:p>
      <w:pPr>
        <w:pStyle w:val="Normal"/>
        <w:rPr/>
      </w:pPr>
      <w:r>
        <w:rPr>
          <w:b/>
          <w:bCs/>
        </w:rPr>
        <w:t>MODALITA’ di PARTECIPAZIONE</w:t>
      </w:r>
    </w:p>
    <w:p>
      <w:pPr>
        <w:pStyle w:val="Normal"/>
        <w:jc w:val="both"/>
        <w:rPr/>
      </w:pPr>
      <w:r>
        <w:rPr>
          <w:color w:val="000000"/>
        </w:rPr>
        <w:t>La partecipazione al corso è gratuita e aperta a</w:t>
      </w:r>
      <w:r>
        <w:rPr>
          <w:rFonts w:eastAsia="Arial" w:cs="Arial Narrow"/>
          <w:color w:val="000000"/>
        </w:rPr>
        <w:t xml:space="preserve"> tutti i cittadini proprietari e detentori di cani o coloro che intendano diventarlo. Possono partecipare i cittadini residenti nel territorio dell’ASL VCO con priorità di iscrizione per i residenti a Verbania e nei Comuni convenzionati con il Comune di Verbania per il servizio di gestione del canile.</w:t>
      </w:r>
    </w:p>
    <w:p>
      <w:pPr>
        <w:pStyle w:val="Normal"/>
        <w:rPr/>
      </w:pPr>
      <w:r>
        <w:rPr>
          <w:color w:val="000000"/>
        </w:rPr>
        <w:t>Il corso è gratuito e aperto fino ad esaurimento posti.</w:t>
      </w:r>
    </w:p>
    <w:p>
      <w:pPr>
        <w:pStyle w:val="Normal"/>
        <w:rPr/>
      </w:pPr>
      <w:r>
        <w:rPr>
          <w:rFonts w:cs="Garamond"/>
          <w:b/>
          <w:bCs/>
        </w:rPr>
        <w:t>CONTENUTI DEL CORSO BASE</w:t>
      </w:r>
    </w:p>
    <w:p>
      <w:pPr>
        <w:pStyle w:val="Normal"/>
        <w:jc w:val="both"/>
        <w:rPr/>
      </w:pPr>
      <w:r>
        <w:rPr>
          <w:rFonts w:cs="Garamond"/>
        </w:rPr>
        <w:t>Il corso base prevede 5 sessioni didattiche di due ore ciascuna più test finale.</w:t>
      </w:r>
    </w:p>
    <w:p>
      <w:pPr>
        <w:pStyle w:val="Normal"/>
        <w:jc w:val="both"/>
        <w:rPr/>
      </w:pPr>
      <w:r>
        <w:rPr>
          <w:rFonts w:cs="Garamond"/>
        </w:rPr>
        <w:t>Gli argomenti trattati sono: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l’etologia canina;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lo sviluppo comportamentale in relazione alle diverse fasi della vita (da cucciolo a cane anziano);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il benessere del cane: bisogni fondamentali e principali cause di sofferenza;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la comunicazione intra ed extraspecifica. Il linguaggio del cane: comunicazione olfattiva, acustica e visiva;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relazione uomo-cane: errori di comunicazione;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Garamond"/>
        </w:rPr>
        <w:t>come prevenire l’aggressività ed i problemi di comportamento;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Garamond"/>
        </w:rPr>
        <w:t>normativa vigente in materia di tutela del benessere degli animali d’affezione: obblighi e responsabilità del proprietario.</w:t>
      </w:r>
    </w:p>
    <w:p>
      <w:pPr>
        <w:pStyle w:val="Normal"/>
        <w:jc w:val="both"/>
        <w:rPr/>
      </w:pPr>
      <w:r>
        <w:rPr>
          <w:rFonts w:cs="Garamond"/>
          <w:b/>
          <w:bCs/>
        </w:rPr>
        <w:t>I cinque  incontri si svolgeranno presso l’Istituto di Istruzione Superiore Superiore Ferrini Franzosini in Via Massara n.8 a Verbania Pallanza nelle seguenti date:</w:t>
      </w:r>
    </w:p>
    <w:p>
      <w:pPr>
        <w:pStyle w:val="Normal"/>
        <w:jc w:val="both"/>
        <w:rPr/>
      </w:pPr>
      <w:r>
        <w:rPr/>
        <w:t xml:space="preserve">1° Incontro </w:t>
      </w:r>
      <w:r>
        <w:rPr>
          <w:rFonts w:cs="Garamond"/>
        </w:rPr>
        <w:t>MARTEDI’ 4 NOVEMBRE DALLE 9.30 ALLE 12.00</w:t>
      </w:r>
    </w:p>
    <w:p>
      <w:pPr>
        <w:pStyle w:val="Normal"/>
        <w:jc w:val="both"/>
        <w:rPr/>
      </w:pPr>
      <w:r>
        <w:rPr>
          <w:rFonts w:cs="Garamond"/>
        </w:rPr>
        <w:t>2° Incontro GIOVEDI’ 13 NOVEMBRE DALLE 9.30 ALLE 12.00</w:t>
      </w:r>
    </w:p>
    <w:p>
      <w:pPr>
        <w:pStyle w:val="Normal"/>
        <w:jc w:val="both"/>
        <w:rPr/>
      </w:pPr>
      <w:r>
        <w:rPr/>
        <w:t xml:space="preserve">3° Incontro </w:t>
      </w:r>
      <w:r>
        <w:rPr>
          <w:rFonts w:cs="Garamond"/>
        </w:rPr>
        <w:t>MARTEDI’ 18 NOVEMBRE DALLE 9.30 ALLE 12.00</w:t>
      </w:r>
    </w:p>
    <w:p>
      <w:pPr>
        <w:pStyle w:val="Normal"/>
        <w:jc w:val="both"/>
        <w:rPr/>
      </w:pPr>
      <w:r>
        <w:rPr/>
        <w:t xml:space="preserve">4° Incontro GIOVEDI’ 27 NOVEMBRE DALLE 9.30 ALLE 12.00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5° Incontro MARTEDI’ 2 DICEMBRE  DALLE 9.30 ALLE 11.30  (formazione+test finale)</w:t>
      </w:r>
    </w:p>
    <w:p>
      <w:pPr>
        <w:pStyle w:val="Normal"/>
        <w:jc w:val="both"/>
        <w:rPr/>
      </w:pPr>
      <w:r>
        <w:rPr/>
        <w:t>Il “Patentino” sarà rilasciato solo a chi avrà frequentato tutte le lezioni dopo il superamento di un test di verifica volto a valutare e conoscere le conseguenze acquisite durante il percorso formativo.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 completamento e arricchimento dell’offerta formativa sopradescritta, si segnala inoltre che </w:t>
      </w:r>
      <w:r>
        <w:rPr>
          <w:b/>
          <w:bCs/>
          <w:shd w:fill="auto" w:val="clear"/>
        </w:rPr>
        <w:t>SABATO 29</w:t>
      </w:r>
      <w:r>
        <w:rPr>
          <w:shd w:fill="auto" w:val="clear"/>
        </w:rPr>
        <w:t xml:space="preserve"> </w:t>
      </w:r>
      <w:r>
        <w:rPr>
          <w:b/>
          <w:bCs/>
          <w:shd w:fill="auto" w:val="clear"/>
        </w:rPr>
        <w:t>NOVEMBRE dalle ore 9.30 alle ore 13.30</w:t>
      </w:r>
      <w:r>
        <w:rPr>
          <w:shd w:fill="auto" w:val="clear"/>
        </w:rPr>
        <w:t xml:space="preserve">, </w:t>
      </w:r>
      <w:r>
        <w:rPr>
          <w:b/>
          <w:bCs/>
          <w:shd w:fill="auto" w:val="clear"/>
        </w:rPr>
        <w:t>presso il canile comunale di Verbania in Via Plusc</w:t>
      </w:r>
      <w:r>
        <w:rPr>
          <w:shd w:fill="auto" w:val="clear"/>
        </w:rPr>
        <w:t>, saranno presenti medici veterinari dell’ASL VCO che, in collaborazione con gli operatori del canile, saranno a disposizione per ulteriori informazioni e attività pratica.</w:t>
      </w:r>
    </w:p>
    <w:p>
      <w:pPr>
        <w:pStyle w:val="Normal"/>
        <w:jc w:val="both"/>
        <w:rPr/>
      </w:pPr>
      <w:r>
        <w:rPr>
          <w:rFonts w:cs="Garamond"/>
          <w:b/>
        </w:rPr>
        <w:t>RESPONSABILE SCIENTIFICO:</w:t>
      </w:r>
    </w:p>
    <w:p>
      <w:pPr>
        <w:pStyle w:val="Normal"/>
        <w:jc w:val="both"/>
        <w:rPr/>
      </w:pPr>
      <w:r>
        <w:rPr>
          <w:rFonts w:cs="Garamond"/>
          <w:b/>
        </w:rPr>
        <w:t>Dott.ssa Monica Melandri</w:t>
      </w:r>
      <w:r>
        <w:rPr>
          <w:rFonts w:cs="Garamond"/>
        </w:rPr>
        <w:t xml:space="preserve"> Dirigente Veterinario Area A - ASL VCO, DVM, Msc - Medico Veterinario Esperto in Comportamento, Specialista in Sanità Animale, Allevamento e Produzioni Zootecniche, Specialista in Patologia e Clinica degli Animali d’Affezione.</w:t>
      </w:r>
    </w:p>
    <w:p>
      <w:pPr>
        <w:pStyle w:val="Normal"/>
        <w:jc w:val="both"/>
        <w:rPr/>
      </w:pPr>
      <w:r>
        <w:rPr>
          <w:rFonts w:cs="Garamond"/>
          <w:b/>
        </w:rPr>
        <w:t>RELATORI</w:t>
      </w:r>
    </w:p>
    <w:p>
      <w:pPr>
        <w:pStyle w:val="Normal"/>
        <w:jc w:val="both"/>
        <w:rPr/>
      </w:pPr>
      <w:r>
        <w:rPr>
          <w:rFonts w:cs="Tahoma"/>
        </w:rPr>
        <w:t xml:space="preserve">Medici Veterinari del Servizio Veterinario di Sanità Animale (SPV-A) in possesso della qualifica professionale per l’erogazione della formazione finalizzata al conseguimento del patentino (O.M. del 03/03/2009 e s.m.i.) </w:t>
      </w:r>
    </w:p>
    <w:p>
      <w:pPr>
        <w:pStyle w:val="Normal"/>
        <w:jc w:val="both"/>
        <w:rPr/>
      </w:pPr>
      <w:r>
        <w:rPr>
          <w:rFonts w:cs="Garamond"/>
          <w:b/>
        </w:rPr>
        <w:t>SEGRETERA ORGANIZZATIVA:</w:t>
      </w:r>
    </w:p>
    <w:p>
      <w:pPr>
        <w:pStyle w:val="Normal"/>
        <w:jc w:val="both"/>
        <w:rPr/>
      </w:pPr>
      <w:r>
        <w:rPr>
          <w:b/>
          <w:bCs/>
        </w:rPr>
        <w:t>L’iscrizione</w:t>
      </w:r>
      <w:r>
        <w:rPr/>
        <w:t xml:space="preserve"> deve essere effettuata attraverso la compilazione della </w:t>
      </w:r>
      <w:r>
        <w:rPr>
          <w:b/>
          <w:bCs/>
        </w:rPr>
        <w:t>scheda di adesione</w:t>
      </w:r>
      <w:r>
        <w:rPr/>
        <w:t xml:space="preserve"> in ogni sua parte e il successivo invio della stessa all’indirizzo </w:t>
      </w:r>
      <w:hyperlink r:id="rId5" w:tgtFrame="_top">
        <w:r>
          <w:rPr>
            <w:rStyle w:val="Hyperlink"/>
          </w:rPr>
          <w:t>gestione.canile@comune.verbania.it</w:t>
        </w:r>
      </w:hyperlink>
      <w:r>
        <w:rPr/>
        <w:t xml:space="preserve"> </w:t>
      </w:r>
      <w:r>
        <w:rPr>
          <w:b/>
          <w:bCs/>
        </w:rPr>
        <w:t>entro il giorno 27</w:t>
      </w:r>
      <w:bookmarkStart w:id="0" w:name="_GoBack"/>
      <w:bookmarkEnd w:id="0"/>
      <w:r>
        <w:rPr>
          <w:b/>
          <w:bCs/>
        </w:rPr>
        <w:t xml:space="preserve"> ottobre.</w:t>
      </w:r>
    </w:p>
    <w:p>
      <w:pPr>
        <w:pStyle w:val="Normal"/>
        <w:jc w:val="both"/>
        <w:rPr/>
      </w:pPr>
      <w:r>
        <w:rPr/>
        <w:t>Per eventuali ulteriori informazioni è possibile contattare l’Ufficio Gestione Canile e Benessere degli animali del Comune di Verbania al numero 0323-542520 o scrivere una mail a gestione.canile@comune.verbania.it.</w:t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4929505</wp:posOffset>
            </wp:positionH>
            <wp:positionV relativeFrom="paragraph">
              <wp:posOffset>47625</wp:posOffset>
            </wp:positionV>
            <wp:extent cx="533400" cy="600075"/>
            <wp:effectExtent l="0" t="0" r="0" b="0"/>
            <wp:wrapNone/>
            <wp:docPr id="4" name="Copia Copia Immagine 3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ia Copia Immagine 3 1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4" t="-84" r="-94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30480</wp:posOffset>
            </wp:positionH>
            <wp:positionV relativeFrom="paragraph">
              <wp:posOffset>72390</wp:posOffset>
            </wp:positionV>
            <wp:extent cx="1835785" cy="360045"/>
            <wp:effectExtent l="0" t="0" r="0" b="0"/>
            <wp:wrapNone/>
            <wp:docPr id="5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4494530</wp:posOffset>
            </wp:positionH>
            <wp:positionV relativeFrom="paragraph">
              <wp:posOffset>40005</wp:posOffset>
            </wp:positionV>
            <wp:extent cx="1259840" cy="539750"/>
            <wp:effectExtent l="0" t="0" r="0" b="0"/>
            <wp:wrapSquare wrapText="bothSides"/>
            <wp:docPr id="6" name="Copia Immagine 4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pia Immagine 4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22" r="-9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pacing w:lineRule="exact" w:line="283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Times New Roman"/>
        <w:color w:val="1F497D"/>
        <w:sz w:val="22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InternetLink" w:customStyle="1">
    <w:name w:val="Internet Link"/>
    <w:basedOn w:val="DefaultParagraphFont"/>
    <w:qFormat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qFormat/>
    <w:rPr>
      <w:rFonts w:ascii="Tahoma" w:hAnsi="Tahoma" w:eastAsia="Calibri" w:cs="Tahoma"/>
      <w:color w:val="auto"/>
      <w:sz w:val="16"/>
      <w:szCs w:val="16"/>
      <w:lang w:eastAsia="it-IT"/>
    </w:rPr>
  </w:style>
  <w:style w:type="character" w:styleId="PidipaginaCarattere" w:customStyle="1">
    <w:name w:val="Piè di pagina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WW8Num2z0" w:customStyle="1">
    <w:name w:val="WW8Num2z0"/>
    <w:qFormat/>
    <w:rPr/>
  </w:style>
  <w:style w:type="character" w:styleId="Emphasis">
    <w:name w:val="Emphasis"/>
    <w:qFormat/>
    <w:rPr>
      <w:i/>
      <w:iCs/>
    </w:rPr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Caratteridinumerazioneuser" w:customStyle="1">
    <w:name w:val="Caratteri di numerazione (user)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gestione.canile@comune.verbania.it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1.pn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Application>LibreOffice/25.2.5.2$Windows_X86_64 LibreOffice_project/03d19516eb2e1dd5d4ccd751a0d6f35f35e08022</Application>
  <AppVersion>15.0000</AppVersion>
  <Pages>2</Pages>
  <Words>591</Words>
  <Characters>3564</Characters>
  <CharactersWithSpaces>4531</CharactersWithSpaces>
  <Paragraphs>39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2023-07-05T14:48:00Z</dcterms:created>
  <dc:creator>bottera</dc:creator>
  <dc:description/>
  <dc:language>it-IT</dc:language>
  <cp:lastModifiedBy/>
  <cp:lastPrinted>2024-08-01T08:35:00Z</cp:lastPrinted>
  <dcterms:modified xsi:type="dcterms:W3CDTF">2025-10-14T08:08:29Z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